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E60F" w14:textId="1F236381" w:rsidR="005333A3" w:rsidRDefault="00EB0CE7" w:rsidP="005333A3">
      <w:pPr>
        <w:pStyle w:val="NormalnyWeb"/>
      </w:pPr>
      <w:r w:rsidRPr="00EB0CE7">
        <w:rPr>
          <w:noProof/>
        </w:rPr>
        <w:drawing>
          <wp:inline distT="0" distB="0" distL="0" distR="0" wp14:anchorId="3B9F9EDD" wp14:editId="0F1B141B">
            <wp:extent cx="5423489" cy="990600"/>
            <wp:effectExtent l="0" t="0" r="6350" b="0"/>
            <wp:docPr id="111176836" name="Obraz 1" descr="Obraz zawierający tekst, Czcionka, zrzut ekranu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6836" name="Obraz 1" descr="Obraz zawierający tekst, Czcionka, zrzut ekranu, linia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6747" cy="100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A1F4" w14:textId="0FF83C3B" w:rsidR="00B91B61" w:rsidRPr="00395B78" w:rsidRDefault="008C5A3D" w:rsidP="008C5A3D">
      <w:pPr>
        <w:shd w:val="clear" w:color="auto" w:fill="FFFFFF"/>
        <w:spacing w:after="225" w:line="240" w:lineRule="auto"/>
        <w:outlineLvl w:val="0"/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</w:pPr>
      <w:r w:rsidRPr="00CC7F84">
        <w:rPr>
          <w:rFonts w:ascii="Cambria" w:hAnsi="Cambria"/>
          <w:noProof/>
          <w:color w:val="124F1A" w:themeColor="accent3" w:themeShade="BF"/>
        </w:rPr>
        <w:drawing>
          <wp:inline distT="0" distB="0" distL="0" distR="0" wp14:anchorId="6B864B33" wp14:editId="00DD1017">
            <wp:extent cx="1133475" cy="925671"/>
            <wp:effectExtent l="0" t="0" r="0" b="8255"/>
            <wp:docPr id="1" name="Obraz 1" descr="Obraz zawierający tekst, clipart, rysowanie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rysowanie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044" cy="93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F84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48"/>
          <w:szCs w:val="48"/>
          <w:lang w:eastAsia="pl-PL"/>
          <w14:ligatures w14:val="none"/>
        </w:rPr>
        <w:t xml:space="preserve">        </w:t>
      </w:r>
      <w:r w:rsidRP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 xml:space="preserve">   </w:t>
      </w:r>
      <w:r w:rsidR="00CC7F84" w:rsidRP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 xml:space="preserve">         </w:t>
      </w:r>
      <w:r w:rsid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ab/>
      </w:r>
      <w:r w:rsid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ab/>
      </w:r>
      <w:r w:rsid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ab/>
      </w:r>
      <w:r w:rsid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ab/>
      </w:r>
      <w:r w:rsid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ab/>
      </w:r>
      <w:r w:rsid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ab/>
      </w:r>
      <w:r w:rsidR="00CC7F84" w:rsidRP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 xml:space="preserve"> </w:t>
      </w:r>
      <w:r w:rsidRPr="00395B78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 xml:space="preserve">  </w:t>
      </w:r>
      <w:r w:rsidRPr="00395B78">
        <w:rPr>
          <w:rFonts w:ascii="Cambria" w:eastAsia="Times New Roman" w:hAnsi="Cambria" w:cs="Calibri"/>
          <w:b/>
          <w:bCs/>
          <w:noProof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drawing>
          <wp:inline distT="0" distB="0" distL="0" distR="0" wp14:anchorId="41460995" wp14:editId="7AE0B3F3">
            <wp:extent cx="1028056" cy="933450"/>
            <wp:effectExtent l="0" t="0" r="1270" b="0"/>
            <wp:docPr id="11821905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62" cy="936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68AE3" w14:textId="16E66BEC" w:rsidR="00B91B61" w:rsidRPr="009B0CDB" w:rsidRDefault="00395B78" w:rsidP="00395B78">
      <w:pPr>
        <w:shd w:val="clear" w:color="auto" w:fill="FFFFFF"/>
        <w:spacing w:after="225" w:line="240" w:lineRule="auto"/>
        <w:ind w:left="1416" w:firstLine="708"/>
        <w:outlineLvl w:val="0"/>
        <w:rPr>
          <w:rFonts w:ascii="Cambria" w:eastAsia="Times New Roman" w:hAnsi="Cambria" w:cs="Calibri"/>
          <w:b/>
          <w:bCs/>
          <w:color w:val="EE0000"/>
          <w:kern w:val="36"/>
          <w:sz w:val="32"/>
          <w:szCs w:val="32"/>
          <w:lang w:eastAsia="pl-PL"/>
          <w14:ligatures w14:val="none"/>
        </w:rPr>
      </w:pPr>
      <w:r w:rsidRPr="009B0CDB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 xml:space="preserve">Zapraszamy  </w:t>
      </w:r>
      <w:r w:rsidR="00B91B61" w:rsidRPr="009B0CDB">
        <w:rPr>
          <w:rFonts w:ascii="Cambria" w:eastAsia="Times New Roman" w:hAnsi="Cambria" w:cs="Calibri"/>
          <w:b/>
          <w:b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>do udziału w V edycji Konkursu</w:t>
      </w:r>
    </w:p>
    <w:p w14:paraId="06036056" w14:textId="4A9373B8" w:rsidR="00110A98" w:rsidRPr="009B0CDB" w:rsidRDefault="00B91B61" w:rsidP="00395B78">
      <w:pPr>
        <w:shd w:val="clear" w:color="auto" w:fill="FFFFFF"/>
        <w:spacing w:after="225" w:line="240" w:lineRule="auto"/>
        <w:jc w:val="center"/>
        <w:outlineLvl w:val="0"/>
        <w:rPr>
          <w:rFonts w:ascii="Cambria" w:eastAsia="Times New Roman" w:hAnsi="Cambria" w:cs="Calibri"/>
          <w:b/>
          <w:bCs/>
          <w:i/>
          <w:iCs/>
          <w:kern w:val="36"/>
          <w:sz w:val="32"/>
          <w:szCs w:val="32"/>
          <w:lang w:eastAsia="pl-PL"/>
          <w14:ligatures w14:val="none"/>
        </w:rPr>
      </w:pPr>
      <w:r w:rsidRPr="009B0CDB">
        <w:rPr>
          <w:rFonts w:ascii="Cambria" w:eastAsia="Times New Roman" w:hAnsi="Cambria" w:cs="Calibri"/>
          <w:b/>
          <w:bCs/>
          <w:i/>
          <w:iCs/>
          <w:color w:val="124F1A" w:themeColor="accent3" w:themeShade="BF"/>
          <w:kern w:val="36"/>
          <w:sz w:val="32"/>
          <w:szCs w:val="32"/>
          <w:lang w:eastAsia="pl-PL"/>
          <w14:ligatures w14:val="none"/>
        </w:rPr>
        <w:t>,,Rolniczki motorem innowacji w gospodarstwach rolnych w Polsce</w:t>
      </w:r>
      <w:r w:rsidRPr="009B0CDB">
        <w:rPr>
          <w:rFonts w:ascii="Cambria" w:eastAsia="Times New Roman" w:hAnsi="Cambria" w:cs="Calibri"/>
          <w:b/>
          <w:bCs/>
          <w:i/>
          <w:iCs/>
          <w:kern w:val="36"/>
          <w:sz w:val="32"/>
          <w:szCs w:val="32"/>
          <w:lang w:eastAsia="pl-PL"/>
          <w14:ligatures w14:val="none"/>
        </w:rPr>
        <w:t>”</w:t>
      </w:r>
    </w:p>
    <w:p w14:paraId="0FDC3D3F" w14:textId="0F265323" w:rsidR="00637054" w:rsidRDefault="00B91B61" w:rsidP="0063705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95B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Konkurs organ</w:t>
      </w:r>
      <w:r w:rsidR="00CC7F84" w:rsidRPr="00395B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Pr="00395B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ozowany jest przez Krajową Radę Izb Rolniczych </w:t>
      </w:r>
      <w:r w:rsidR="0063705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we współpracy</w:t>
      </w:r>
    </w:p>
    <w:p w14:paraId="01BF4A1A" w14:textId="224A1A36" w:rsidR="00B91B61" w:rsidRDefault="00637054" w:rsidP="00637054">
      <w:pPr>
        <w:pStyle w:val="Akapitzlist"/>
        <w:numPr>
          <w:ilvl w:val="1"/>
          <w:numId w:val="2"/>
        </w:num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 wojewódzkimi izbami rolniczycmi</w:t>
      </w:r>
    </w:p>
    <w:p w14:paraId="79842C17" w14:textId="77777777" w:rsidR="00637054" w:rsidRPr="00395B78" w:rsidRDefault="00637054" w:rsidP="00637054">
      <w:pPr>
        <w:pStyle w:val="Akapitzlist"/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2AC5A6A" w14:textId="45FBB5D5" w:rsidR="00110A98" w:rsidRPr="00637054" w:rsidRDefault="00B91B61" w:rsidP="0063705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3705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Celem konkursu  jest docenienie kobiet zaangażowanych w prowadzenie gospodarstw rolnych</w:t>
      </w:r>
      <w:r w:rsidR="0063705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63705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rozwój obszarów wiejskich, promocja ważnej roli, jaką odgrywają kobiety na obszarach wiejskich</w:t>
      </w:r>
      <w:r w:rsidR="0063705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</w:t>
      </w:r>
      <w:r w:rsidRPr="0063705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identyfikacja innowacyjnych działań przez nie podejmowanych.</w:t>
      </w:r>
    </w:p>
    <w:p w14:paraId="7328521F" w14:textId="44C63D71" w:rsidR="0001431B" w:rsidRPr="00111252" w:rsidRDefault="0001431B" w:rsidP="00395B78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1431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Zgłoszenia do konkursu </w:t>
      </w:r>
      <w:r w:rsidR="0007213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należy dokonać  </w:t>
      </w:r>
      <w:r w:rsidRPr="0001431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poprzez przesłanie </w:t>
      </w:r>
      <w:r w:rsidR="0007213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wypełnionych formularzy ( </w:t>
      </w:r>
      <w:r w:rsidR="0007213B" w:rsidRPr="00395B78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Załącznik nr 1-4 Regulaminu Konkursu</w:t>
      </w:r>
      <w:r w:rsidR="0007213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)</w:t>
      </w:r>
      <w:r w:rsidRPr="0001431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CC7F8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do dnia 16 lutego 2026 r. </w:t>
      </w:r>
      <w:r w:rsidRPr="0011125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wojewódzkiej izby rolniczej</w:t>
      </w:r>
      <w:r w:rsidR="0007213B" w:rsidRPr="0011125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obszarze której położone jest gospodarstwo rolne</w:t>
      </w:r>
      <w:r w:rsidRPr="0011125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6B38941A" w14:textId="093757D5" w:rsidR="00110A98" w:rsidRPr="0001431B" w:rsidRDefault="0001431B" w:rsidP="00B91B61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</w:pPr>
      <w:r w:rsidRPr="0001431B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( Regulamin Konkursu do pobrania)</w:t>
      </w:r>
    </w:p>
    <w:p w14:paraId="315D494E" w14:textId="03EB5DC3" w:rsidR="00395B78" w:rsidRPr="00395B78" w:rsidRDefault="00B91B61" w:rsidP="00395B7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</w:pPr>
      <w:r w:rsidRPr="0001431B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patronat medialn</w:t>
      </w:r>
      <w:r w:rsid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y -</w:t>
      </w:r>
      <w:r w:rsidRPr="0001431B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 TVP Telewizja Polska oraz TOP Agrar Polsk</w:t>
      </w:r>
      <w:r w:rsid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a</w:t>
      </w:r>
    </w:p>
    <w:p w14:paraId="02CA00EA" w14:textId="021E0C99" w:rsidR="00395B78" w:rsidRPr="00395B78" w:rsidRDefault="00395B78" w:rsidP="00395B7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6A22B9A6" wp14:editId="2EDCA462">
            <wp:extent cx="1857306" cy="1057236"/>
            <wp:effectExtent l="0" t="0" r="0" b="0"/>
            <wp:docPr id="1168240885" name="Obraz 2" descr="Telewizja Polska zastrzega nowy logotyp TVP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wizja Polska zastrzega nowy logotyp TVP Inf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98" cy="106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       </w:t>
      </w:r>
      <w:r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ab/>
      </w:r>
      <w:r w:rsidRPr="0001431B">
        <w:rPr>
          <w:noProof/>
          <w:lang w:eastAsia="pl-PL"/>
        </w:rPr>
        <w:drawing>
          <wp:inline distT="0" distB="0" distL="0" distR="0" wp14:anchorId="55D5EF7F" wp14:editId="0B51B189">
            <wp:extent cx="1609765" cy="876300"/>
            <wp:effectExtent l="0" t="0" r="9525" b="0"/>
            <wp:docPr id="317096421" name="Obraz 1" descr="Obraz zawierający Czcionka, Grafika, logo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096421" name="Obraz 1" descr="Obraz zawierający Czcionka, Grafika, logo, tekst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04" cy="88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507B0" w14:textId="6429C0A2" w:rsidR="00395B78" w:rsidRDefault="0001431B" w:rsidP="00395B78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p</w:t>
      </w:r>
      <w:r w:rsidR="00B91B61" w:rsidRPr="0001431B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artner </w:t>
      </w:r>
      <w:r w:rsid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K</w:t>
      </w:r>
      <w:r w:rsidR="00B91B61" w:rsidRPr="0001431B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onkursu</w:t>
      </w:r>
      <w:r w:rsidR="00395B78" w:rsidRP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 </w:t>
      </w:r>
      <w:r w:rsid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– Kasa Rolniczego Ubezpieczenia Społecznego</w:t>
      </w:r>
      <w:r w:rsidR="00B91B61" w:rsidRP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  </w:t>
      </w:r>
      <w:r w:rsidR="00395B78" w:rsidRP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oraz </w:t>
      </w:r>
      <w:r w:rsidR="00B91B61" w:rsidRP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 xml:space="preserve">Towarzystwo Ubezpieczeń </w:t>
      </w:r>
      <w:r w:rsidR="00395B78" w:rsidRPr="00395B78"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  <w:t>Wzajemnych TUW</w:t>
      </w:r>
    </w:p>
    <w:p w14:paraId="335307CF" w14:textId="77777777" w:rsidR="00395B78" w:rsidRPr="00395B78" w:rsidRDefault="00395B78" w:rsidP="00395B78">
      <w:pPr>
        <w:pStyle w:val="Akapitzlist"/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</w:pPr>
    </w:p>
    <w:p w14:paraId="09010B01" w14:textId="4754EFDB" w:rsidR="0001431B" w:rsidRPr="00395B78" w:rsidRDefault="0001431B" w:rsidP="00395B78">
      <w:pPr>
        <w:pStyle w:val="Akapitzlist"/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38DB238" wp14:editId="3DFABE4C">
            <wp:extent cx="1362075" cy="983352"/>
            <wp:effectExtent l="0" t="0" r="0" b="7620"/>
            <wp:docPr id="450391751" name="Obraz 450391751" descr="Strona główna - Kasa Rolniczego Ubezpieczenia Społeczne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 - Kasa Rolniczego Ubezpieczenia Społecznego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11" cy="99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B78">
        <w:rPr>
          <w:noProof/>
        </w:rPr>
        <w:tab/>
      </w:r>
      <w:r w:rsidR="00395B78">
        <w:rPr>
          <w:noProof/>
        </w:rPr>
        <w:tab/>
      </w:r>
      <w:r w:rsidR="00395B78">
        <w:rPr>
          <w:noProof/>
        </w:rPr>
        <w:tab/>
      </w:r>
      <w:r w:rsidR="00395B78">
        <w:rPr>
          <w:noProof/>
        </w:rPr>
        <w:drawing>
          <wp:inline distT="0" distB="0" distL="0" distR="0" wp14:anchorId="20827961" wp14:editId="48774964">
            <wp:extent cx="1581150" cy="694841"/>
            <wp:effectExtent l="0" t="0" r="0" b="0"/>
            <wp:docPr id="2" name="Obraz 1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Czcionka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56" cy="70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150A" w14:textId="77777777" w:rsidR="0001431B" w:rsidRPr="0001431B" w:rsidRDefault="0001431B" w:rsidP="0001431B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4C4B4B"/>
          <w:kern w:val="0"/>
          <w:sz w:val="24"/>
          <w:szCs w:val="24"/>
          <w:lang w:eastAsia="pl-PL"/>
          <w14:ligatures w14:val="none"/>
        </w:rPr>
      </w:pPr>
    </w:p>
    <w:p w14:paraId="0BC671C3" w14:textId="74DA912D" w:rsidR="009444F3" w:rsidRDefault="009444F3" w:rsidP="009444F3">
      <w:pPr>
        <w:pStyle w:val="NormalnyWeb"/>
      </w:pPr>
    </w:p>
    <w:p w14:paraId="19C0AE62" w14:textId="77777777" w:rsidR="00EF3D79" w:rsidRDefault="00EF3D79"/>
    <w:sectPr w:rsidR="00EF3D79" w:rsidSect="0001431B">
      <w:pgSz w:w="11906" w:h="16838"/>
      <w:pgMar w:top="426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5C0"/>
    <w:multiLevelType w:val="hybridMultilevel"/>
    <w:tmpl w:val="33A25D1E"/>
    <w:name w:val="WW8Num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7B0"/>
    <w:multiLevelType w:val="hybridMultilevel"/>
    <w:tmpl w:val="CB5865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8837">
    <w:abstractNumId w:val="1"/>
  </w:num>
  <w:num w:numId="2" w16cid:durableId="145747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C2"/>
    <w:rsid w:val="0001431B"/>
    <w:rsid w:val="0007213B"/>
    <w:rsid w:val="00110A98"/>
    <w:rsid w:val="00111252"/>
    <w:rsid w:val="00123459"/>
    <w:rsid w:val="00395B78"/>
    <w:rsid w:val="005333A3"/>
    <w:rsid w:val="00637054"/>
    <w:rsid w:val="00777A43"/>
    <w:rsid w:val="008C5A3D"/>
    <w:rsid w:val="00927FB6"/>
    <w:rsid w:val="009444F3"/>
    <w:rsid w:val="009B0CDB"/>
    <w:rsid w:val="00B91B61"/>
    <w:rsid w:val="00CC7F84"/>
    <w:rsid w:val="00EB0CE7"/>
    <w:rsid w:val="00EC08C3"/>
    <w:rsid w:val="00EE53C2"/>
    <w:rsid w:val="00EF3D79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3EED"/>
  <w15:chartTrackingRefBased/>
  <w15:docId w15:val="{8EF925A6-1695-4D97-9970-528063AF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3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3C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3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Krajowa Rada Izb Rolniczych</dc:creator>
  <cp:keywords/>
  <dc:description/>
  <cp:lastModifiedBy>Krajowa Rada Izb Rolniczych</cp:lastModifiedBy>
  <cp:revision>7</cp:revision>
  <cp:lastPrinted>2025-11-28T10:19:00Z</cp:lastPrinted>
  <dcterms:created xsi:type="dcterms:W3CDTF">2025-11-28T10:33:00Z</dcterms:created>
  <dcterms:modified xsi:type="dcterms:W3CDTF">2025-12-01T09:01:00Z</dcterms:modified>
</cp:coreProperties>
</file>